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2320763" cy="68568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0763" cy="685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842963" cy="84296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2963" cy="842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480" w:lineRule="auto"/>
        <w:jc w:val="center"/>
        <w:rPr>
          <w:b w:val="1"/>
          <w:bCs w:val="1"/>
          <w:sz w:val="22"/>
          <w:szCs w:val="22"/>
        </w:rPr>
      </w:pPr>
      <w:bookmarkStart w:colFirst="0" w:colLast="0" w:name="_9nuk0b53e11w" w:id="0"/>
      <w:bookmarkEnd w:id="0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SELEÇÃO DE ESTUDANTE BOLSISTA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PROGRAMA DE APOIO À INCLUSÃO SOCIAL (PIBIS/UNESPAR) – 2026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 coordenação do Laboratório de Cinema e Educação – LabEducine torna pública a abertura de 1 (uma) vaga de bolsa PIBIS para o ano de 2026, destinada a estudantes de graduação do curso de Cinema e Audiovisual e áreas afins, para substituição de bolsista, conforme a Chamada 057/2025 – PROEC.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 bolsa, no valor de R$ 700,00 (setecentos reais), terá duração de 6 (seis) meses.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jc w:val="both"/>
        <w:rPr>
          <w:b w:val="1"/>
          <w:bCs w:val="1"/>
          <w:sz w:val="22"/>
          <w:szCs w:val="22"/>
        </w:rPr>
      </w:pPr>
      <w:bookmarkStart w:colFirst="0" w:colLast="0" w:name="_jxn4wt9scp8p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SOBRE O PROJETO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O Laboratório de Cinema e Educação – LabEducine desenvolve projetos de extensão e pesquisa vinculados ao Curso de Graduação em Cinema e Audiovisual e ao Programa de Mestrado Profissional em Artes da Universidade Estadual do Paraná – Campus de Curitiba II/FAP.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Entre suas atividades, destacam-se a produção de podcast mensal, com pautas voltadas à divulgação de pesquisas e projetos de extensão, bem como ações nas áreas de preservação audiovisual, arte e cultura.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jc w:val="both"/>
        <w:rPr>
          <w:b w:val="1"/>
          <w:bCs w:val="1"/>
          <w:sz w:val="22"/>
          <w:szCs w:val="22"/>
        </w:rPr>
      </w:pPr>
      <w:bookmarkStart w:colFirst="0" w:colLast="0" w:name="_yr4ncwly1i45" w:id="2"/>
      <w:bookmarkEnd w:id="2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INSCRIÇÕES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O período de inscrições será de </w:t>
      </w:r>
      <w:r w:rsidDel="00000000" w:rsidR="00000000" w:rsidRPr="00000000">
        <w:rPr>
          <w:b w:val="1"/>
          <w:bCs w:val="1"/>
          <w:rtl w:val="0"/>
        </w:rPr>
        <w:t xml:space="preserve">20 a 25 de março de 2026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Os(as) interessados(as) deverão enviar carta de intenções e currículo Lattes para o e-mail: </w:t>
      </w:r>
      <w:r w:rsidDel="00000000" w:rsidR="00000000" w:rsidRPr="00000000">
        <w:rPr>
          <w:b w:val="1"/>
          <w:bCs w:val="1"/>
          <w:rtl w:val="0"/>
        </w:rPr>
        <w:t xml:space="preserve">labcineducacao@gmail.com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jc w:val="both"/>
        <w:rPr>
          <w:b w:val="1"/>
          <w:bCs w:val="1"/>
          <w:sz w:val="22"/>
          <w:szCs w:val="22"/>
        </w:rPr>
      </w:pPr>
      <w:bookmarkStart w:colFirst="0" w:colLast="0" w:name="_q9e2di91gwc" w:id="3"/>
      <w:bookmarkEnd w:id="3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CRITÉRIOS DE SELEÇÃO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 seleção dos(as) candidatos(as) será realizada por meio da análise do currículo Lattes e da carta de intenções, sob responsabilidade da coordenação do projeto.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jc w:val="both"/>
        <w:rPr>
          <w:b w:val="1"/>
          <w:bCs w:val="1"/>
          <w:sz w:val="22"/>
          <w:szCs w:val="22"/>
        </w:rPr>
      </w:pPr>
      <w:bookmarkStart w:colFirst="0" w:colLast="0" w:name="_r5ub46lzrrav" w:id="4"/>
      <w:bookmarkEnd w:id="4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REQUISITOS BÁSICOS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Estar regularmente matriculado(a) em curso de graduação em Cinema e Audiovisual ou áreas afins;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Ser oriundo(a) de escola pública;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Possuir conhecimento em produção, gravação e edição de áudio e vídeo.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jc w:val="both"/>
        <w:rPr>
          <w:b w:val="1"/>
          <w:bCs w:val="1"/>
          <w:sz w:val="22"/>
          <w:szCs w:val="22"/>
        </w:rPr>
      </w:pPr>
      <w:bookmarkStart w:colFirst="0" w:colLast="0" w:name="_iquqdokjk1pl" w:id="5"/>
      <w:bookmarkEnd w:id="5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DISPOSIÇÕES FINAIS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Não caberá recurso ao presente edital.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Os casos omissos serão resolvidos pela coordenação do projeto.</w:t>
      </w:r>
    </w:p>
    <w:p w:rsidR="00000000" w:rsidDel="00000000" w:rsidP="00000000" w:rsidRDefault="00000000" w:rsidRPr="00000000" w14:paraId="00000018">
      <w:pPr>
        <w:spacing w:after="240" w:before="24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  <w:t xml:space="preserve">Professora Dra. Solange Straube Stecz </w:t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  <w:t xml:space="preserve">Coordenadora do Laboratório de Cinema e Educação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